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292BB" w14:textId="29B84AB9" w:rsidR="00722CCC" w:rsidRPr="00722CCC" w:rsidRDefault="00722CCC" w:rsidP="00722CCC">
      <w:pPr>
        <w:rPr>
          <w:color w:val="BFBFBF" w:themeColor="background1" w:themeShade="BF"/>
          <w:sz w:val="21"/>
          <w:szCs w:val="21"/>
        </w:rPr>
      </w:pPr>
      <w:r w:rsidRPr="00722CCC">
        <w:rPr>
          <w:color w:val="BFBFBF" w:themeColor="background1" w:themeShade="BF"/>
          <w:sz w:val="21"/>
          <w:szCs w:val="21"/>
        </w:rPr>
        <w:t>POST COPY:</w:t>
      </w:r>
    </w:p>
    <w:p w14:paraId="38DBD149" w14:textId="77777777" w:rsidR="00722CCC" w:rsidRDefault="00722CCC" w:rsidP="00722CCC"/>
    <w:p w14:paraId="28073F5A" w14:textId="77777777" w:rsidR="00177B69" w:rsidRPr="00177B69" w:rsidRDefault="00177B69" w:rsidP="00177B69">
      <w:pPr>
        <w:rPr>
          <w:b/>
          <w:bCs/>
        </w:rPr>
      </w:pPr>
      <w:r w:rsidRPr="00177B69">
        <w:rPr>
          <w:b/>
          <w:bCs/>
        </w:rPr>
        <w:t>A Canvas of Creativity and Expression</w:t>
      </w:r>
    </w:p>
    <w:p w14:paraId="21659414" w14:textId="2137A66E" w:rsidR="00177B69" w:rsidRPr="00177B69" w:rsidRDefault="00177B69" w:rsidP="00177B69">
      <w:r w:rsidRPr="00177B69">
        <w:t>We're shining a spotlight on the vibrant arts scene that makes our community truly special! From the historic Fine Art Fair to dynamic community murals, there’s an abundance of creativity on display.</w:t>
      </w:r>
    </w:p>
    <w:p w14:paraId="68BB3845" w14:textId="6EF8999B" w:rsidR="00177B69" w:rsidRPr="00177B69" w:rsidRDefault="00177B69" w:rsidP="00177B69">
      <w:r w:rsidRPr="00177B69">
        <w:t>The @Peoria Art Guild has been enriching the local arts landscape for 145 years, offering workshops and events that engage artists of all ages. Meanwhile, @ArtHAUS, created by Peoria transplants, Alex and Chelsea Carmona, combines art with community by showcasing local artists in their historic home gatherings. @Big Picture Peoria is busy beautifying the city with impressive murals and community events, fostering a sense of togetherness and creativity.</w:t>
      </w:r>
    </w:p>
    <w:p w14:paraId="210FC711" w14:textId="5229D2BB" w:rsidR="00177B69" w:rsidRPr="00177B69" w:rsidRDefault="00177B69" w:rsidP="00177B69">
      <w:r w:rsidRPr="00177B69">
        <w:t xml:space="preserve">To learn more about how these organizations are shaping the arts in our community, read the full article! </w:t>
      </w:r>
    </w:p>
    <w:p w14:paraId="47357BE4" w14:textId="298640B4" w:rsidR="00177B69" w:rsidRPr="00177B69" w:rsidRDefault="00177B69" w:rsidP="00177B69">
      <w:r w:rsidRPr="00177B69">
        <w:rPr>
          <w:rFonts w:ascii="Apple Color Emoji" w:hAnsi="Apple Color Emoji" w:cs="Apple Color Emoji"/>
        </w:rPr>
        <w:t>🔗</w:t>
      </w:r>
      <w:r w:rsidRPr="00177B69">
        <w:t xml:space="preserve"> bit.ly/4eogriP</w:t>
      </w:r>
    </w:p>
    <w:p w14:paraId="045939AD" w14:textId="69DEBE4E" w:rsidR="00722CCC" w:rsidRPr="00177B69" w:rsidRDefault="00177B69" w:rsidP="00177B69">
      <w:r w:rsidRPr="00177B69">
        <w:t>#ChooseGreaterPeoria #TheresMoreHere #Livability #ArtInTheCommunity</w:t>
      </w:r>
    </w:p>
    <w:sectPr w:rsidR="00722CCC" w:rsidRPr="00177B69" w:rsidSect="00722CCC">
      <w:headerReference w:type="default" r:id="rId6"/>
      <w:pgSz w:w="12240" w:h="15840"/>
      <w:pgMar w:top="2880" w:right="468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64BF1" w14:textId="77777777" w:rsidR="000D5688" w:rsidRDefault="000D5688" w:rsidP="00722CCC">
      <w:pPr>
        <w:spacing w:after="0" w:line="240" w:lineRule="auto"/>
      </w:pPr>
      <w:r>
        <w:separator/>
      </w:r>
    </w:p>
  </w:endnote>
  <w:endnote w:type="continuationSeparator" w:id="0">
    <w:p w14:paraId="53D6D6DD" w14:textId="77777777" w:rsidR="000D5688" w:rsidRDefault="000D5688" w:rsidP="0072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2671D" w14:textId="77777777" w:rsidR="000D5688" w:rsidRDefault="000D5688" w:rsidP="00722CCC">
      <w:pPr>
        <w:spacing w:after="0" w:line="240" w:lineRule="auto"/>
      </w:pPr>
      <w:r>
        <w:separator/>
      </w:r>
    </w:p>
  </w:footnote>
  <w:footnote w:type="continuationSeparator" w:id="0">
    <w:p w14:paraId="302AB3E8" w14:textId="77777777" w:rsidR="000D5688" w:rsidRDefault="000D5688" w:rsidP="0072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3D97" w14:textId="3323CB6B" w:rsidR="00722CCC" w:rsidRDefault="00722C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F8FCC" wp14:editId="034BE7EA">
              <wp:simplePos x="0" y="0"/>
              <wp:positionH relativeFrom="column">
                <wp:posOffset>4445</wp:posOffset>
              </wp:positionH>
              <wp:positionV relativeFrom="paragraph">
                <wp:posOffset>583565</wp:posOffset>
              </wp:positionV>
              <wp:extent cx="6858000" cy="0"/>
              <wp:effectExtent l="0" t="0" r="12700" b="12700"/>
              <wp:wrapNone/>
              <wp:docPr id="1596267651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5C407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45.95pt" to="540.35pt,45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" strokecolor="#7f7f7f [1612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7142FED" wp14:editId="55727787">
          <wp:extent cx="5198661" cy="524786"/>
          <wp:effectExtent l="0" t="0" r="0" b="0"/>
          <wp:docPr id="119536112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361128" name="Graphic 11953611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7357" cy="545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CC"/>
    <w:rsid w:val="000D5688"/>
    <w:rsid w:val="00177B69"/>
    <w:rsid w:val="00496A1B"/>
    <w:rsid w:val="004B4034"/>
    <w:rsid w:val="00651ABD"/>
    <w:rsid w:val="00722CCC"/>
    <w:rsid w:val="00975EEA"/>
    <w:rsid w:val="00A81592"/>
    <w:rsid w:val="00B33F42"/>
    <w:rsid w:val="00BC68C0"/>
    <w:rsid w:val="00E4179E"/>
    <w:rsid w:val="00F37AA8"/>
    <w:rsid w:val="00FE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71164"/>
  <w15:chartTrackingRefBased/>
  <w15:docId w15:val="{002A7524-05B9-8641-A304-D29D0CF9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2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2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2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2C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C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C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2C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2C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2C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2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2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2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2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2C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2C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C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C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2CC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CCC"/>
  </w:style>
  <w:style w:type="paragraph" w:styleId="Footer">
    <w:name w:val="footer"/>
    <w:basedOn w:val="Normal"/>
    <w:link w:val="Foot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Seckler</dc:creator>
  <cp:keywords/>
  <dc:description/>
  <cp:lastModifiedBy>John Seckler</cp:lastModifiedBy>
  <cp:revision>3</cp:revision>
  <dcterms:created xsi:type="dcterms:W3CDTF">2024-11-15T20:13:00Z</dcterms:created>
  <dcterms:modified xsi:type="dcterms:W3CDTF">2024-11-15T20:14:00Z</dcterms:modified>
</cp:coreProperties>
</file>