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292BB" w14:textId="29B84AB9" w:rsidR="00722CCC" w:rsidRPr="00722CCC" w:rsidRDefault="00722CCC" w:rsidP="00722CCC">
      <w:pPr>
        <w:rPr>
          <w:color w:val="BFBFBF" w:themeColor="background1" w:themeShade="BF"/>
          <w:sz w:val="21"/>
          <w:szCs w:val="21"/>
        </w:rPr>
      </w:pPr>
      <w:r w:rsidRPr="00722CCC">
        <w:rPr>
          <w:color w:val="BFBFBF" w:themeColor="background1" w:themeShade="BF"/>
          <w:sz w:val="21"/>
          <w:szCs w:val="21"/>
        </w:rPr>
        <w:t>POST COPY:</w:t>
      </w:r>
    </w:p>
    <w:p w14:paraId="38DBD149" w14:textId="77777777" w:rsidR="00722CCC" w:rsidRDefault="00722CCC" w:rsidP="00722CCC"/>
    <w:p w14:paraId="72B1DC23" w14:textId="54022AD8" w:rsidR="00722CCC" w:rsidRPr="00722CCC" w:rsidRDefault="00722CCC" w:rsidP="00722CCC">
      <w:pPr>
        <w:rPr>
          <w:b/>
          <w:bCs/>
        </w:rPr>
      </w:pPr>
      <w:r w:rsidRPr="00722CCC">
        <w:rPr>
          <w:b/>
          <w:bCs/>
        </w:rPr>
        <w:t>A New Way to Show off Greater Peoria!</w:t>
      </w:r>
    </w:p>
    <w:p w14:paraId="2C571B8F" w14:textId="24E63E0A" w:rsidR="00722CCC" w:rsidRPr="00722CCC" w:rsidRDefault="00722CCC" w:rsidP="00722CCC">
      <w:r w:rsidRPr="00722CCC">
        <w:t xml:space="preserve">We’re thrilled to introduce our first-ever edition of Livability, a magazine that highlights why our region is such a great place to live, work and play. </w:t>
      </w:r>
    </w:p>
    <w:p w14:paraId="4EE6F2CD" w14:textId="77777777" w:rsidR="00722CCC" w:rsidRPr="00722CCC" w:rsidRDefault="00722CCC" w:rsidP="00722CCC">
      <w:r w:rsidRPr="00722CCC">
        <w:t xml:space="preserve">We’re pulling back the curtain on all our “best-kept secrets” — from local attractions and diverse neighborhoods to family-friendly activities and business highlights. </w:t>
      </w:r>
    </w:p>
    <w:p w14:paraId="6D95BFA6" w14:textId="446055ED" w:rsidR="00722CCC" w:rsidRPr="00722CCC" w:rsidRDefault="00722CCC" w:rsidP="00722CCC">
      <w:r w:rsidRPr="00722CCC">
        <w:t>Whether you’re a longtime resident or new to the area, there’s so much more to discover! Pick up a print copy around town or check out the digital edition here: bit.ly/4hMhw6T</w:t>
      </w:r>
    </w:p>
    <w:p w14:paraId="53AE499B" w14:textId="7E39C3ED" w:rsidR="00722CCC" w:rsidRPr="00722CCC" w:rsidRDefault="00722CCC" w:rsidP="00722CCC">
      <w:r w:rsidRPr="00722CCC">
        <w:t>#ChooseGreaterPeoria #TheresMoreHere #Livability</w:t>
      </w:r>
    </w:p>
    <w:p w14:paraId="045939AD" w14:textId="77777777" w:rsidR="00722CCC" w:rsidRDefault="00722CCC"/>
    <w:sectPr w:rsidR="00722CCC" w:rsidSect="00722CCC">
      <w:headerReference w:type="default" r:id="rId6"/>
      <w:pgSz w:w="12240" w:h="15840"/>
      <w:pgMar w:top="2880" w:right="468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6A70E" w14:textId="77777777" w:rsidR="00345F32" w:rsidRDefault="00345F32" w:rsidP="00722CCC">
      <w:pPr>
        <w:spacing w:after="0" w:line="240" w:lineRule="auto"/>
      </w:pPr>
      <w:r>
        <w:separator/>
      </w:r>
    </w:p>
  </w:endnote>
  <w:endnote w:type="continuationSeparator" w:id="0">
    <w:p w14:paraId="347AB5E7" w14:textId="77777777" w:rsidR="00345F32" w:rsidRDefault="00345F32" w:rsidP="0072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86735D" w14:textId="77777777" w:rsidR="00345F32" w:rsidRDefault="00345F32" w:rsidP="00722CCC">
      <w:pPr>
        <w:spacing w:after="0" w:line="240" w:lineRule="auto"/>
      </w:pPr>
      <w:r>
        <w:separator/>
      </w:r>
    </w:p>
  </w:footnote>
  <w:footnote w:type="continuationSeparator" w:id="0">
    <w:p w14:paraId="27860C48" w14:textId="77777777" w:rsidR="00345F32" w:rsidRDefault="00345F32" w:rsidP="0072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3D97" w14:textId="3323CB6B" w:rsidR="00722CCC" w:rsidRDefault="00722C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F8FCC" wp14:editId="034BE7EA">
              <wp:simplePos x="0" y="0"/>
              <wp:positionH relativeFrom="column">
                <wp:posOffset>4445</wp:posOffset>
              </wp:positionH>
              <wp:positionV relativeFrom="paragraph">
                <wp:posOffset>583565</wp:posOffset>
              </wp:positionV>
              <wp:extent cx="6858000" cy="0"/>
              <wp:effectExtent l="0" t="0" r="12700" b="12700"/>
              <wp:wrapNone/>
              <wp:docPr id="1596267651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FDCA4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45.95pt" to="540.35pt,45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" strokecolor="#7f7f7f [1612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7142FED" wp14:editId="55727787">
          <wp:extent cx="5198661" cy="524786"/>
          <wp:effectExtent l="0" t="0" r="0" b="0"/>
          <wp:docPr id="119536112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361128" name="Graphic 11953611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7357" cy="545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CC"/>
    <w:rsid w:val="00345F32"/>
    <w:rsid w:val="004B4034"/>
    <w:rsid w:val="00722CCC"/>
    <w:rsid w:val="00975EEA"/>
    <w:rsid w:val="00A81592"/>
    <w:rsid w:val="00BC68C0"/>
    <w:rsid w:val="00E4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71164"/>
  <w15:chartTrackingRefBased/>
  <w15:docId w15:val="{002A7524-05B9-8641-A304-D29D0CF9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2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2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2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2C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C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C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2C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2C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2C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2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2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2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2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2C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2C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C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C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2CC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CCC"/>
  </w:style>
  <w:style w:type="paragraph" w:styleId="Footer">
    <w:name w:val="footer"/>
    <w:basedOn w:val="Normal"/>
    <w:link w:val="Foot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Seckler</dc:creator>
  <cp:keywords/>
  <dc:description/>
  <cp:lastModifiedBy>John Seckler</cp:lastModifiedBy>
  <cp:revision>1</cp:revision>
  <dcterms:created xsi:type="dcterms:W3CDTF">2024-11-15T19:58:00Z</dcterms:created>
  <dcterms:modified xsi:type="dcterms:W3CDTF">2024-11-15T20:11:00Z</dcterms:modified>
</cp:coreProperties>
</file>